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A2B2" w14:textId="331B5C67" w:rsidR="009538FA" w:rsidRPr="00D53995" w:rsidRDefault="009538FA" w:rsidP="00AF6E01">
      <w:pPr>
        <w:jc w:val="center"/>
        <w:rPr>
          <w:sz w:val="32"/>
          <w:szCs w:val="32"/>
        </w:rPr>
      </w:pPr>
      <w:r w:rsidRPr="00D53995">
        <w:rPr>
          <w:sz w:val="32"/>
          <w:szCs w:val="32"/>
        </w:rPr>
        <w:t>Huishoudelijk reglement voor- en na schoolse opvang</w:t>
      </w:r>
    </w:p>
    <w:p w14:paraId="331BDB5F" w14:textId="45DD6B2D" w:rsidR="00055C3C" w:rsidRPr="00D53995" w:rsidRDefault="009538FA" w:rsidP="00AF6E01">
      <w:pPr>
        <w:jc w:val="center"/>
      </w:pPr>
      <w:r w:rsidRPr="00D53995">
        <w:t>Steinerschool De Wingerd</w:t>
      </w:r>
    </w:p>
    <w:p w14:paraId="073A98CF" w14:textId="77777777" w:rsidR="009538FA" w:rsidRPr="00D53995" w:rsidRDefault="009538FA" w:rsidP="00AF6E01">
      <w:pPr>
        <w:jc w:val="both"/>
      </w:pPr>
    </w:p>
    <w:p w14:paraId="3138BAB4" w14:textId="52E8DB09" w:rsidR="009538FA" w:rsidRPr="00D53995" w:rsidRDefault="009538FA" w:rsidP="00AF6E01">
      <w:pPr>
        <w:jc w:val="both"/>
      </w:pPr>
      <w:r w:rsidRPr="00D53995">
        <w:t xml:space="preserve">Dit huishoudelijk reglement bundelt de praktische afspraken rond de voor- en naschoolse opvang op onze school. De opvangmomenten zijn een verlengstuk van de schooldag en vinden plaats op het schooldomein, onder begeleiding van </w:t>
      </w:r>
      <w:r w:rsidR="008905E3" w:rsidRPr="00D53995">
        <w:t xml:space="preserve">een </w:t>
      </w:r>
      <w:r w:rsidRPr="00D53995">
        <w:t>vaste medewerker</w:t>
      </w:r>
      <w:r w:rsidR="008905E3" w:rsidRPr="00D53995">
        <w:t xml:space="preserve"> bijgestaan door</w:t>
      </w:r>
      <w:r w:rsidR="00ED5A07" w:rsidRPr="00D53995">
        <w:t xml:space="preserve"> een</w:t>
      </w:r>
      <w:r w:rsidR="008905E3" w:rsidRPr="00D53995">
        <w:t xml:space="preserve"> vrij</w:t>
      </w:r>
      <w:r w:rsidR="005C0CCE" w:rsidRPr="00D53995">
        <w:t>williger</w:t>
      </w:r>
      <w:r w:rsidRPr="00D53995">
        <w:t>. We streven daarbij naar een veilige, zorgzame en overzichtelijke omgeving waarin kinderen zich thuis kunnen voelen, ook buiten de lesuren.</w:t>
      </w:r>
    </w:p>
    <w:p w14:paraId="685F5D36" w14:textId="77777777" w:rsidR="009538FA" w:rsidRPr="00D53995" w:rsidRDefault="009538FA" w:rsidP="00AF6E01">
      <w:pPr>
        <w:jc w:val="both"/>
      </w:pPr>
      <w:r w:rsidRPr="00D53995">
        <w:t>Met dit reglement willen we duidelijke en transparante afspraken maken over het verloop van de opvang, de rol van ouders en medewerkers, de praktische organisatie en de wederzijdse verwachtingen. Zo voorkomen we misverstanden en kunnen we samen zorgen voor een vlotte werking die het welzijn van elk kind vooropstelt.</w:t>
      </w:r>
    </w:p>
    <w:p w14:paraId="4D0E54E6" w14:textId="77777777" w:rsidR="009538FA" w:rsidRPr="00D53995" w:rsidRDefault="009538FA" w:rsidP="00AF6E01">
      <w:pPr>
        <w:jc w:val="both"/>
      </w:pPr>
      <w:r w:rsidRPr="00D53995">
        <w:t>Voor alle overige bepalingen en rechten verwijzen we naar het algemene schoolreglement van VBS Steinerschool De Wingerd.</w:t>
      </w:r>
    </w:p>
    <w:p w14:paraId="5434C9E0" w14:textId="77777777" w:rsidR="00514A25" w:rsidRPr="00D53995" w:rsidRDefault="00514A25" w:rsidP="00AF6E01">
      <w:pPr>
        <w:jc w:val="both"/>
      </w:pPr>
    </w:p>
    <w:p w14:paraId="5F4E9F56" w14:textId="77777777" w:rsidR="0037636B" w:rsidRPr="00D53995" w:rsidRDefault="0037636B" w:rsidP="00AF6E01">
      <w:pPr>
        <w:pStyle w:val="Lijstalinea"/>
        <w:numPr>
          <w:ilvl w:val="0"/>
          <w:numId w:val="1"/>
        </w:numPr>
        <w:jc w:val="both"/>
      </w:pPr>
      <w:r w:rsidRPr="00D53995">
        <w:t>Plaats</w:t>
      </w:r>
      <w:r w:rsidR="00515F72" w:rsidRPr="00D53995">
        <w:t xml:space="preserve"> van de opvang</w:t>
      </w:r>
      <w:r w:rsidRPr="00D53995">
        <w:t xml:space="preserve"> </w:t>
      </w:r>
    </w:p>
    <w:p w14:paraId="5744812E" w14:textId="656532F9" w:rsidR="0037636B" w:rsidRPr="00D53995" w:rsidRDefault="0037636B" w:rsidP="00C80468">
      <w:pPr>
        <w:jc w:val="both"/>
      </w:pPr>
      <w:r w:rsidRPr="00D53995">
        <w:t>De opvang van de lagere school gaat door in de polyvalente ruimte (keuken) naast de zaal, in het hoofdgebouw van de lagere school. Er wordt ook gebruik gemaakt van de speelplaats.</w:t>
      </w:r>
    </w:p>
    <w:p w14:paraId="754ABF22" w14:textId="3A75E178" w:rsidR="0037636B" w:rsidRPr="00D53995" w:rsidRDefault="0037636B" w:rsidP="00AF6E01">
      <w:pPr>
        <w:pStyle w:val="Lijstalinea"/>
        <w:numPr>
          <w:ilvl w:val="0"/>
          <w:numId w:val="1"/>
        </w:numPr>
        <w:jc w:val="both"/>
      </w:pPr>
      <w:r w:rsidRPr="00D53995">
        <w:t xml:space="preserve">Verloop </w:t>
      </w:r>
    </w:p>
    <w:p w14:paraId="1F99899F" w14:textId="05E67608" w:rsidR="0037636B" w:rsidRPr="00D53995" w:rsidRDefault="0037636B" w:rsidP="00AF6E01">
      <w:pPr>
        <w:jc w:val="both"/>
      </w:pPr>
      <w:r w:rsidRPr="00D53995">
        <w:t xml:space="preserve">Voorschoolse opvang </w:t>
      </w:r>
    </w:p>
    <w:p w14:paraId="35858D89" w14:textId="4EF7F30B" w:rsidR="0037636B" w:rsidRPr="00D53995" w:rsidRDefault="00AE1CB2" w:rsidP="00AF6E01">
      <w:pPr>
        <w:jc w:val="both"/>
      </w:pPr>
      <w:r w:rsidRPr="00D53995">
        <w:t>De Voorschoolse opvang start vanaf 7</w:t>
      </w:r>
      <w:r w:rsidR="008F360D" w:rsidRPr="00D53995">
        <w:t xml:space="preserve">u30. </w:t>
      </w:r>
      <w:r w:rsidR="0037636B" w:rsidRPr="00D53995">
        <w:t>Kinderen die vóór 8u</w:t>
      </w:r>
      <w:r w:rsidR="005727FC" w:rsidRPr="00D53995">
        <w:t>1</w:t>
      </w:r>
      <w:r w:rsidR="0037636B" w:rsidRPr="00D53995">
        <w:t>0 op school aankomen, komen altijd naar het lokaal van de voorschoolse opvang of worden d</w:t>
      </w:r>
      <w:r w:rsidR="00925322" w:rsidRPr="00D53995">
        <w:t>oo</w:t>
      </w:r>
      <w:r w:rsidR="0037636B" w:rsidRPr="00D53995">
        <w:t>r</w:t>
      </w:r>
      <w:r w:rsidR="00925322" w:rsidRPr="00D53995">
        <w:t xml:space="preserve"> </w:t>
      </w:r>
      <w:r w:rsidR="0037636B" w:rsidRPr="00D53995">
        <w:t>hun ouders</w:t>
      </w:r>
      <w:r w:rsidR="00925322" w:rsidRPr="00D53995">
        <w:t xml:space="preserve"> naar daar</w:t>
      </w:r>
      <w:r w:rsidR="0037636B" w:rsidRPr="00D53995">
        <w:t xml:space="preserve"> gebracht. De opvangmedewerker brengt de peuters en kleuters om 8u10 naar hun klas. Kinderen van de </w:t>
      </w:r>
      <w:r w:rsidR="005727FC" w:rsidRPr="00D53995">
        <w:t>lagere school</w:t>
      </w:r>
      <w:r w:rsidR="0037636B" w:rsidRPr="00D53995">
        <w:t xml:space="preserve"> gaan om 8u10 zelf naar de klas.</w:t>
      </w:r>
    </w:p>
    <w:p w14:paraId="68622378" w14:textId="77777777" w:rsidR="0037636B" w:rsidRPr="00D53995" w:rsidRDefault="0037636B" w:rsidP="00AF6E01">
      <w:pPr>
        <w:jc w:val="both"/>
      </w:pPr>
      <w:r w:rsidRPr="00D53995">
        <w:t xml:space="preserve">Naschoolse opvang </w:t>
      </w:r>
    </w:p>
    <w:p w14:paraId="5F938D6B" w14:textId="56ED4B01" w:rsidR="0037636B" w:rsidRPr="00D53995" w:rsidRDefault="0037636B" w:rsidP="00AF6E01">
      <w:pPr>
        <w:jc w:val="both"/>
      </w:pPr>
      <w:r w:rsidRPr="00D53995">
        <w:t>Op maandag, dinsdag, donderdag en vrijdag start om 15u25 de naschoolse opvang voor álle kinderen die nog niet zijn afgehaald en waarvan de ouders niet aanwezig zijn en/of niet zelf op hun kind(eren) kunnen passen. Ouders die nog met hun kind op school zijn na 15u25 en geen gebruik wensen te maken van de opvang worden verzocht zelf op hun kind(eren) te passen en de school te verlaten.</w:t>
      </w:r>
    </w:p>
    <w:p w14:paraId="0B2907B9" w14:textId="5734E059" w:rsidR="00777388" w:rsidRPr="00D53995" w:rsidRDefault="0037636B" w:rsidP="00AF6E01">
      <w:pPr>
        <w:jc w:val="both"/>
      </w:pPr>
      <w:r w:rsidRPr="00D53995">
        <w:t>Bij de start van de naschoolse opvang wordt er gebeld en verzamelen alle kinderen van de lagere school aan de voorbestemde opvangruimte. De peuters en kleuters worden naar daar begeleid door een van de kleuterleerkrachten. Daar wordt hun aanwezigheid genoteerd</w:t>
      </w:r>
      <w:r w:rsidR="00C21892" w:rsidRPr="00D53995">
        <w:t>.</w:t>
      </w:r>
    </w:p>
    <w:p w14:paraId="7B1BBCD0" w14:textId="426DCEF5" w:rsidR="00C21892" w:rsidRPr="00D53995" w:rsidRDefault="00C21892" w:rsidP="00AF6E01">
      <w:pPr>
        <w:jc w:val="both"/>
      </w:pPr>
      <w:r w:rsidRPr="00D53995">
        <w:t xml:space="preserve">Tijdens de naschoolse opvang wordt geen huiswerkbegeleiding voorzien. Kinderen kunnen indien gewenst zelfstandig aan taken werken, maar er is geen </w:t>
      </w:r>
      <w:r w:rsidR="005E7A59" w:rsidRPr="00D53995">
        <w:t xml:space="preserve">pedagogisch ondersteuning of opvolging </w:t>
      </w:r>
      <w:r w:rsidRPr="00D53995">
        <w:t>door de opvangmedewerker.</w:t>
      </w:r>
    </w:p>
    <w:p w14:paraId="3E578621" w14:textId="2BD450B5" w:rsidR="0037636B" w:rsidRPr="00D53995" w:rsidRDefault="0037636B" w:rsidP="00AF6E01">
      <w:pPr>
        <w:pStyle w:val="Lijstalinea"/>
        <w:numPr>
          <w:ilvl w:val="0"/>
          <w:numId w:val="1"/>
        </w:numPr>
        <w:jc w:val="both"/>
      </w:pPr>
      <w:r w:rsidRPr="00D53995">
        <w:t xml:space="preserve">Afhaling kinderen </w:t>
      </w:r>
    </w:p>
    <w:p w14:paraId="6FD95099" w14:textId="1933D9B8" w:rsidR="0037636B" w:rsidRPr="00D53995" w:rsidRDefault="0037636B" w:rsidP="00AF6E01">
      <w:pPr>
        <w:jc w:val="both"/>
      </w:pPr>
      <w:r w:rsidRPr="00D53995">
        <w:t xml:space="preserve">Elke afhaling door een ouder of andere verantwoordelijke, dient meegedeeld te worden aan de opvangmedewerker. </w:t>
      </w:r>
    </w:p>
    <w:p w14:paraId="771C6811" w14:textId="77777777" w:rsidR="00514A25" w:rsidRPr="00D53995" w:rsidRDefault="00514A25" w:rsidP="00AF6E01">
      <w:pPr>
        <w:jc w:val="both"/>
      </w:pPr>
    </w:p>
    <w:p w14:paraId="50D06AC0" w14:textId="77777777" w:rsidR="00514A25" w:rsidRPr="00D53995" w:rsidRDefault="00514A25" w:rsidP="00AF6E01">
      <w:pPr>
        <w:jc w:val="both"/>
      </w:pPr>
    </w:p>
    <w:p w14:paraId="42710014" w14:textId="015DD660" w:rsidR="0037636B" w:rsidRPr="00D53995" w:rsidRDefault="0037636B" w:rsidP="00AF6E01">
      <w:pPr>
        <w:pStyle w:val="Lijstalinea"/>
        <w:numPr>
          <w:ilvl w:val="0"/>
          <w:numId w:val="1"/>
        </w:numPr>
        <w:jc w:val="both"/>
      </w:pPr>
      <w:r w:rsidRPr="00D53995">
        <w:t xml:space="preserve">Opvangmedewerker </w:t>
      </w:r>
    </w:p>
    <w:p w14:paraId="7EF5FCF5" w14:textId="6EECC5DC" w:rsidR="0037636B" w:rsidRPr="00D53995" w:rsidRDefault="0037636B" w:rsidP="00AF6E01">
      <w:pPr>
        <w:jc w:val="both"/>
      </w:pPr>
      <w:r w:rsidRPr="00D53995">
        <w:t>De voorschoolse opvangmedewerker is aanwezig vanaf 7u30. De naschoolse opvangmedewerker is aanwezig vanaf 15u25. Tijdens de opvang wordt het contact met de opvang</w:t>
      </w:r>
      <w:r w:rsidR="00D05AD8" w:rsidRPr="00D53995">
        <w:t>medewerker</w:t>
      </w:r>
      <w:r w:rsidRPr="00D53995">
        <w:t xml:space="preserve"> tot het noodzakelijke beperkt, zodat hij/zij zijn/haar aandacht ten volle aan de kinderen kan wijden. Indien langer overleg met de opvangmedewerker nodig is, gebeurt dat best op afspraak.</w:t>
      </w:r>
    </w:p>
    <w:p w14:paraId="76B4A9F6" w14:textId="77777777" w:rsidR="00D21A56" w:rsidRPr="00D21A56" w:rsidRDefault="00D21A56" w:rsidP="00D21A56">
      <w:pPr>
        <w:jc w:val="both"/>
      </w:pPr>
      <w:r w:rsidRPr="00D21A56">
        <w:t>Vragen?</w:t>
      </w:r>
    </w:p>
    <w:p w14:paraId="0BE9299F" w14:textId="77777777" w:rsidR="00D21A56" w:rsidRPr="00D21A56" w:rsidRDefault="00D21A56" w:rsidP="00D21A56">
      <w:pPr>
        <w:jc w:val="both"/>
      </w:pPr>
      <w:r w:rsidRPr="00D21A56">
        <w:t>Wij vinden het belangrijk dat vragen of problemen vrij besproken kunnen worden.</w:t>
      </w:r>
    </w:p>
    <w:p w14:paraId="0AEE77EE" w14:textId="77777777" w:rsidR="00D21A56" w:rsidRPr="00D21A56" w:rsidRDefault="00D21A56" w:rsidP="00D21A56">
      <w:pPr>
        <w:numPr>
          <w:ilvl w:val="0"/>
          <w:numId w:val="4"/>
        </w:numPr>
        <w:jc w:val="both"/>
      </w:pPr>
      <w:r w:rsidRPr="00D21A56">
        <w:t>Voor praktische vragen of dagelijkse afspraken kunnen ouders terecht bij de opvangmedewerker Charlotte.</w:t>
      </w:r>
    </w:p>
    <w:p w14:paraId="797B9DA7" w14:textId="77777777" w:rsidR="00D21A56" w:rsidRPr="00D21A56" w:rsidRDefault="00D21A56" w:rsidP="00D21A56">
      <w:pPr>
        <w:numPr>
          <w:ilvl w:val="0"/>
          <w:numId w:val="4"/>
        </w:numPr>
        <w:jc w:val="both"/>
      </w:pPr>
      <w:r w:rsidRPr="00D21A56">
        <w:t>Voor vragen rond facturatie en fiscale attesten kunnen ouders terecht bij Jessie.</w:t>
      </w:r>
    </w:p>
    <w:p w14:paraId="165C18B7" w14:textId="19E2AB87" w:rsidR="00D21A56" w:rsidRPr="00D21A56" w:rsidRDefault="00D21A56" w:rsidP="00D21A56">
      <w:pPr>
        <w:numPr>
          <w:ilvl w:val="0"/>
          <w:numId w:val="4"/>
        </w:numPr>
        <w:jc w:val="both"/>
      </w:pPr>
      <w:r w:rsidRPr="00D21A56">
        <w:t>Indien een ouder met Charlotte niet tot een oplossing komt, kan men zich wenden tot het onthaal of de directie.</w:t>
      </w:r>
    </w:p>
    <w:p w14:paraId="662CE07F" w14:textId="77777777" w:rsidR="00D21A56" w:rsidRPr="00D21A56" w:rsidRDefault="00D21A56" w:rsidP="00D21A56">
      <w:pPr>
        <w:jc w:val="both"/>
      </w:pPr>
      <w:r w:rsidRPr="00D21A56">
        <w:t xml:space="preserve">Wij streven ernaar elke vraag zo snel mogelijk te behandelen en in dialoog tot een oplossing te komen. </w:t>
      </w:r>
    </w:p>
    <w:p w14:paraId="7CE323F6" w14:textId="0443BE25" w:rsidR="0037636B" w:rsidRPr="00D53995" w:rsidRDefault="0037636B" w:rsidP="00AF6E01">
      <w:pPr>
        <w:pStyle w:val="Lijstalinea"/>
        <w:numPr>
          <w:ilvl w:val="0"/>
          <w:numId w:val="1"/>
        </w:numPr>
        <w:jc w:val="both"/>
      </w:pPr>
      <w:r w:rsidRPr="00D53995">
        <w:t xml:space="preserve">Vieruurtje </w:t>
      </w:r>
    </w:p>
    <w:p w14:paraId="3DF63B1D" w14:textId="4B0CB611" w:rsidR="0037636B" w:rsidRPr="00D53995" w:rsidRDefault="00507476" w:rsidP="00AF6E01">
      <w:pPr>
        <w:jc w:val="both"/>
      </w:pPr>
      <w:r w:rsidRPr="00D53995">
        <w:t>De kinderen krijgen een vieruurtje bestaande uit een gezonde koek, </w:t>
      </w:r>
      <w:r w:rsidR="000C0324" w:rsidRPr="00D53995">
        <w:t>fruit</w:t>
      </w:r>
      <w:r w:rsidRPr="00D53995">
        <w:t xml:space="preserve"> en water</w:t>
      </w:r>
      <w:r w:rsidR="000C0324" w:rsidRPr="00D53995">
        <w:t>/thee</w:t>
      </w:r>
      <w:r w:rsidRPr="00D53995">
        <w:t>.</w:t>
      </w:r>
      <w:r w:rsidR="005A22A0">
        <w:t xml:space="preserve"> Voor kinderen die </w:t>
      </w:r>
      <w:r w:rsidR="00554C90">
        <w:t>langer dan 16u30 blijven</w:t>
      </w:r>
      <w:r w:rsidR="002835D3">
        <w:t>,</w:t>
      </w:r>
      <w:r w:rsidR="00554C90">
        <w:t xml:space="preserve"> leert de ervaring ons dat een extra boterham of </w:t>
      </w:r>
      <w:r w:rsidR="00603DD8">
        <w:t xml:space="preserve">stuk </w:t>
      </w:r>
      <w:r w:rsidR="00554C90">
        <w:t>fruit</w:t>
      </w:r>
      <w:r w:rsidR="002835D3">
        <w:t xml:space="preserve"> welkom is.</w:t>
      </w:r>
      <w:r w:rsidR="00603DD8">
        <w:t xml:space="preserve"> </w:t>
      </w:r>
      <w:r w:rsidR="002835D3">
        <w:t xml:space="preserve">  </w:t>
      </w:r>
    </w:p>
    <w:p w14:paraId="41469F40" w14:textId="6BB17BA5" w:rsidR="0037636B" w:rsidRPr="00D53995" w:rsidRDefault="0037636B" w:rsidP="00AF6E01">
      <w:pPr>
        <w:pStyle w:val="Lijstalinea"/>
        <w:numPr>
          <w:ilvl w:val="0"/>
          <w:numId w:val="1"/>
        </w:numPr>
        <w:jc w:val="both"/>
      </w:pPr>
      <w:r w:rsidRPr="00D53995">
        <w:t>Gedrag kinderen</w:t>
      </w:r>
    </w:p>
    <w:p w14:paraId="2A46A7F8" w14:textId="7621890F" w:rsidR="0037636B" w:rsidRPr="00D53995" w:rsidRDefault="0037636B" w:rsidP="00AF6E01">
      <w:pPr>
        <w:jc w:val="both"/>
      </w:pPr>
      <w:r w:rsidRPr="00D53995">
        <w:t>Individuele pedagogische begeleiding is geen prioriteit bij de invulling van de schoolse opvang. Wanneer zich met het gedrag van een kind moeilijkheden voordoen, kan de opvang</w:t>
      </w:r>
      <w:r w:rsidR="00D05AD8" w:rsidRPr="00D53995">
        <w:t>medewerker</w:t>
      </w:r>
      <w:r w:rsidRPr="00D53995">
        <w:t xml:space="preserve"> advies inwinnen bij de klasleerkracht van het betreffende kind of in gesprek gaan met de ouders. Wanneer het kind zich na regelmatig verzoek van de opvang</w:t>
      </w:r>
      <w:r w:rsidR="00D05AD8" w:rsidRPr="00D53995">
        <w:t>medewerker</w:t>
      </w:r>
      <w:r w:rsidRPr="00D53995">
        <w:t xml:space="preserve"> niet schikt naar de aanwijzingen en regels, kan het de toegang tot de naschoolse opvang ontzegd worden.</w:t>
      </w:r>
    </w:p>
    <w:p w14:paraId="36CE5F08" w14:textId="77B73D74" w:rsidR="0037636B" w:rsidRPr="00D53995" w:rsidRDefault="0037636B" w:rsidP="00AF6E01">
      <w:pPr>
        <w:pStyle w:val="Lijstalinea"/>
        <w:numPr>
          <w:ilvl w:val="0"/>
          <w:numId w:val="1"/>
        </w:numPr>
        <w:jc w:val="both"/>
      </w:pPr>
      <w:r w:rsidRPr="00D53995">
        <w:t xml:space="preserve">Laattijdig ophalen </w:t>
      </w:r>
    </w:p>
    <w:p w14:paraId="73A6A62A" w14:textId="2731FE59" w:rsidR="0037636B" w:rsidRPr="00D53995" w:rsidRDefault="0037636B" w:rsidP="00AF6E01">
      <w:pPr>
        <w:jc w:val="both"/>
      </w:pPr>
      <w:r w:rsidRPr="00D53995">
        <w:t>De naschoolse opvang eindigt om 17u30. Wanneer ouders hun kind(eren) door uitzonderlijke omstandigheden niet tijdig kunnen komen ophalen, dienen zij de opvang</w:t>
      </w:r>
      <w:r w:rsidR="00D05AD8" w:rsidRPr="00D53995">
        <w:t>medewerker</w:t>
      </w:r>
      <w:r w:rsidRPr="00D53995">
        <w:t xml:space="preserve"> daarvan tijdig te verwittigen door hen (vanaf 15u30) op te bellen op het nummer van de school</w:t>
      </w:r>
      <w:r w:rsidR="00E5394F" w:rsidRPr="00D53995">
        <w:t xml:space="preserve"> 03 665 41 90</w:t>
      </w:r>
      <w:r w:rsidRPr="00D53995">
        <w:t>. Bij laattijdig ophalen, kan ouders het verder gebruik van de opvang worden ontzegd en zullen er kosten in rekening gebracht worden.</w:t>
      </w:r>
    </w:p>
    <w:p w14:paraId="5B4187A0" w14:textId="7CCDE5CB" w:rsidR="0037636B" w:rsidRPr="00D53995" w:rsidRDefault="0037636B" w:rsidP="00AF6E01">
      <w:pPr>
        <w:jc w:val="both"/>
      </w:pPr>
      <w:r w:rsidRPr="00D53995">
        <w:t xml:space="preserve">Voor kinderen die van hun ouders toestemming krijgen om vanaf een bepaald uur zelfstandig de naschoolse opvang te verlaten, dient vooraf een schriftelijke verklaring aan de opvangmedewerker te worden bezorgd. Ook deze kinderen melden zich voor hun vertrek persoonlijk af. Ouders, die hun kinderen na 17u30 komen ophalen worden €15 extra aangerekend om de overuren te compenseren. </w:t>
      </w:r>
    </w:p>
    <w:p w14:paraId="520599F8" w14:textId="0B861090" w:rsidR="00CF3305" w:rsidRPr="00D53995" w:rsidRDefault="0037636B" w:rsidP="00AF6E01">
      <w:pPr>
        <w:pStyle w:val="Lijstalinea"/>
        <w:numPr>
          <w:ilvl w:val="0"/>
          <w:numId w:val="1"/>
        </w:numPr>
        <w:jc w:val="both"/>
      </w:pPr>
      <w:r w:rsidRPr="00D53995">
        <w:t xml:space="preserve">Kosten van de opvang </w:t>
      </w:r>
    </w:p>
    <w:p w14:paraId="47A3FD50" w14:textId="77777777" w:rsidR="004A5B56" w:rsidRPr="00D53995" w:rsidRDefault="004A5B56" w:rsidP="00AF6E01">
      <w:pPr>
        <w:jc w:val="both"/>
      </w:pPr>
      <w:r w:rsidRPr="00D53995">
        <w:t>Voorschoolse: 1 euro per kind per ochtend (ongeacht hoeveel minuten).</w:t>
      </w:r>
    </w:p>
    <w:p w14:paraId="7939CD63" w14:textId="77777777" w:rsidR="004A5B56" w:rsidRPr="00D53995" w:rsidRDefault="004A5B56" w:rsidP="00AF6E01">
      <w:pPr>
        <w:jc w:val="both"/>
      </w:pPr>
      <w:r w:rsidRPr="00D53995">
        <w:t>Naschoolse:</w:t>
      </w:r>
    </w:p>
    <w:p w14:paraId="60B538B6" w14:textId="33700E3A" w:rsidR="004A5B56" w:rsidRPr="00D53995" w:rsidRDefault="004A5B56" w:rsidP="00AF6E01">
      <w:pPr>
        <w:jc w:val="both"/>
      </w:pPr>
      <w:r w:rsidRPr="00D53995">
        <w:t>3 euro voor het eerste uur (tot 16.30u),</w:t>
      </w:r>
      <w:r w:rsidR="00F279FA" w:rsidRPr="00D53995">
        <w:t xml:space="preserve"> </w:t>
      </w:r>
      <w:r w:rsidRPr="00D53995">
        <w:t>2 euro voor het tweede uur (van 16.30u tot 17.30u) per kind.</w:t>
      </w:r>
    </w:p>
    <w:p w14:paraId="3238966B" w14:textId="60AD32EE" w:rsidR="0037636B" w:rsidRPr="00D53995" w:rsidRDefault="0037636B" w:rsidP="00AF6E01">
      <w:pPr>
        <w:jc w:val="both"/>
      </w:pPr>
      <w:r w:rsidRPr="00D53995">
        <w:lastRenderedPageBreak/>
        <w:t xml:space="preserve">De schoolse opvang wordt niet door de overheid gesubsidieerd en wordt geheel door de </w:t>
      </w:r>
      <w:r w:rsidR="002707AD" w:rsidRPr="00D53995">
        <w:t>school zelf</w:t>
      </w:r>
      <w:r w:rsidRPr="00D53995">
        <w:t xml:space="preserve"> gefinancierd. De (</w:t>
      </w:r>
      <w:proofErr w:type="spellStart"/>
      <w:r w:rsidRPr="00D53995">
        <w:t>personeels</w:t>
      </w:r>
      <w:proofErr w:type="spellEnd"/>
      <w:r w:rsidRPr="00D53995">
        <w:t xml:space="preserve">)kosten hiervoor zijn niet te onderschatten en de bijdrage die we aanrekenen is niet voldoende om de kosten te dekken. Middelen van de </w:t>
      </w:r>
      <w:r w:rsidR="004E773A" w:rsidRPr="00D53995">
        <w:t>o</w:t>
      </w:r>
      <w:r w:rsidRPr="00D53995">
        <w:t>udervereniging worden aangewend om dit aan te vullen, op die manier houden we de opvang toch zoveel mogelijk betaalbaar.</w:t>
      </w:r>
    </w:p>
    <w:p w14:paraId="45E5F6DD" w14:textId="26AC9386" w:rsidR="00D12BF7" w:rsidRPr="00D53995" w:rsidRDefault="0037636B" w:rsidP="00AF6E01">
      <w:pPr>
        <w:pStyle w:val="Lijstalinea"/>
        <w:numPr>
          <w:ilvl w:val="0"/>
          <w:numId w:val="1"/>
        </w:numPr>
        <w:jc w:val="both"/>
      </w:pPr>
      <w:r w:rsidRPr="00D53995">
        <w:t xml:space="preserve">Administratie en </w:t>
      </w:r>
      <w:r w:rsidR="00436924" w:rsidRPr="00D53995">
        <w:t>trimesteriele</w:t>
      </w:r>
      <w:r w:rsidRPr="00D53995">
        <w:t xml:space="preserve"> facturatie </w:t>
      </w:r>
    </w:p>
    <w:p w14:paraId="2D0C6069" w14:textId="626612AA" w:rsidR="000D6229" w:rsidRPr="00D53995" w:rsidRDefault="0037636B" w:rsidP="000D6229">
      <w:pPr>
        <w:jc w:val="both"/>
      </w:pPr>
      <w:r w:rsidRPr="00D53995">
        <w:t>De opvang</w:t>
      </w:r>
      <w:r w:rsidR="00D05AD8" w:rsidRPr="00D53995">
        <w:t>medewerker</w:t>
      </w:r>
      <w:r w:rsidRPr="00D53995">
        <w:t xml:space="preserve"> noteert dagelijks hoelang alle kinderen gebleven zijn. </w:t>
      </w:r>
      <w:r w:rsidR="00436924" w:rsidRPr="00D53995">
        <w:t>De voor</w:t>
      </w:r>
      <w:r w:rsidR="009632B4" w:rsidRPr="00D53995">
        <w:t>-</w:t>
      </w:r>
      <w:r w:rsidR="00436924" w:rsidRPr="00D53995">
        <w:t xml:space="preserve"> en naschoolse opvang wordt per trimester gefactureerd.</w:t>
      </w:r>
      <w:r w:rsidR="00D348CA" w:rsidRPr="00D53995">
        <w:t xml:space="preserve"> </w:t>
      </w:r>
    </w:p>
    <w:p w14:paraId="06C881EB" w14:textId="710840F3" w:rsidR="000D6229" w:rsidRPr="00D53995" w:rsidRDefault="000D6229" w:rsidP="000D6229">
      <w:pPr>
        <w:jc w:val="both"/>
      </w:pPr>
      <w:r w:rsidRPr="00D53995">
        <w:rPr>
          <w:b/>
          <w:bCs/>
        </w:rPr>
        <w:t>Fiscaal attest voor kinderopvang</w:t>
      </w:r>
    </w:p>
    <w:p w14:paraId="552CC36D" w14:textId="37F4B889" w:rsidR="000D6229" w:rsidRPr="00D53995" w:rsidRDefault="000D6229" w:rsidP="000D6229">
      <w:pPr>
        <w:jc w:val="both"/>
      </w:pPr>
      <w:r w:rsidRPr="00D53995">
        <w:t>De opvangkosten voor kinderen jonger dan 14 jaar komen in aanmerking voor een belastingvermindering, mits voldaan is aan de wettelijke voorwaarden.</w:t>
      </w:r>
    </w:p>
    <w:p w14:paraId="31520923" w14:textId="1062DBE6" w:rsidR="000D6229" w:rsidRPr="00D53995" w:rsidRDefault="000D6229" w:rsidP="00903E23">
      <w:r w:rsidRPr="00D53995">
        <w:t>Wie ontvangt een attest?</w:t>
      </w:r>
      <w:r w:rsidRPr="00D53995">
        <w:br/>
        <w:t>De school reikt jaarlijks een fiscaal attest uit aan de ouder die de opvangkosten effectief heeft betaald</w:t>
      </w:r>
      <w:r w:rsidR="004E773A" w:rsidRPr="00D53995">
        <w:t xml:space="preserve"> en het kind fiscaal ten laste heeft</w:t>
      </w:r>
      <w:r w:rsidRPr="00D53995">
        <w:t>. Het attest wordt opgesteld op naam van deze ouder, op basis van de geregistreerde aanwezigheden en ontvangen betalingen.</w:t>
      </w:r>
    </w:p>
    <w:p w14:paraId="333543B4" w14:textId="77777777" w:rsidR="000D6229" w:rsidRPr="00D53995" w:rsidRDefault="000D6229" w:rsidP="000D6229">
      <w:pPr>
        <w:jc w:val="both"/>
      </w:pPr>
      <w:r w:rsidRPr="00D53995">
        <w:t>Wat met gescheiden ouders?</w:t>
      </w:r>
    </w:p>
    <w:p w14:paraId="1D732EE1" w14:textId="67F856B3" w:rsidR="000D6229" w:rsidRPr="00D53995" w:rsidRDefault="000D6229" w:rsidP="000D6229">
      <w:pPr>
        <w:numPr>
          <w:ilvl w:val="0"/>
          <w:numId w:val="2"/>
        </w:numPr>
        <w:jc w:val="both"/>
      </w:pPr>
      <w:r w:rsidRPr="00D53995">
        <w:t xml:space="preserve">Indien het kind fiscaal ten laste is van slechts één ouder, </w:t>
      </w:r>
      <w:r w:rsidR="00903E23" w:rsidRPr="00D53995">
        <w:t>kan</w:t>
      </w:r>
      <w:r w:rsidRPr="00D53995">
        <w:t xml:space="preserve"> het attest uitsluitend aan die ouder uitgereikt</w:t>
      </w:r>
      <w:r w:rsidR="00903E23" w:rsidRPr="00D53995">
        <w:t xml:space="preserve"> worden</w:t>
      </w:r>
      <w:r w:rsidR="004A0213" w:rsidRPr="00D53995">
        <w:t>, indien deze ook de factuur betaald</w:t>
      </w:r>
      <w:r w:rsidR="00876652" w:rsidRPr="00D53995">
        <w:t xml:space="preserve">. </w:t>
      </w:r>
    </w:p>
    <w:p w14:paraId="66DA2316" w14:textId="5B4CBE3A" w:rsidR="000D6229" w:rsidRPr="00D53995" w:rsidRDefault="000D6229" w:rsidP="000D6229">
      <w:pPr>
        <w:numPr>
          <w:ilvl w:val="0"/>
          <w:numId w:val="2"/>
        </w:numPr>
        <w:jc w:val="both"/>
      </w:pPr>
      <w:r w:rsidRPr="00D53995">
        <w:t xml:space="preserve">Bij fiscaal co-ouderschap kunnen beide ouders </w:t>
      </w:r>
      <w:r w:rsidR="00741C45" w:rsidRPr="00D53995">
        <w:t xml:space="preserve">op uitdrukkelijke vraag </w:t>
      </w:r>
      <w:r w:rsidRPr="00D53995">
        <w:t>elk een afzonderlijk attest ontvangen, op voorwaarde dat:</w:t>
      </w:r>
    </w:p>
    <w:p w14:paraId="41879353" w14:textId="6A741B4C" w:rsidR="000D6229" w:rsidRPr="00D53995" w:rsidRDefault="000D6229" w:rsidP="00741C45">
      <w:pPr>
        <w:numPr>
          <w:ilvl w:val="1"/>
          <w:numId w:val="2"/>
        </w:numPr>
        <w:jc w:val="both"/>
      </w:pPr>
      <w:r w:rsidRPr="00D53995">
        <w:t>elk hun deel van de opvangkosten zelf heeft betaald</w:t>
      </w:r>
    </w:p>
    <w:p w14:paraId="092BAEBF" w14:textId="77777777" w:rsidR="000D6229" w:rsidRPr="00D53995" w:rsidRDefault="000D6229" w:rsidP="000D6229">
      <w:r w:rsidRPr="00D53995">
        <w:t>Voorwaarden voor uitreiking</w:t>
      </w:r>
      <w:r w:rsidRPr="00D53995">
        <w:br/>
        <w:t>Een fiscaal attest wordt enkel uitgereikt:</w:t>
      </w:r>
    </w:p>
    <w:p w14:paraId="6BDB95D3" w14:textId="77777777" w:rsidR="000D6229" w:rsidRPr="00D53995" w:rsidRDefault="000D6229" w:rsidP="000D6229">
      <w:pPr>
        <w:numPr>
          <w:ilvl w:val="0"/>
          <w:numId w:val="3"/>
        </w:numPr>
        <w:jc w:val="both"/>
      </w:pPr>
      <w:r w:rsidRPr="00D53995">
        <w:t>als de opvangkosten volledig en tijdig zijn betaald;</w:t>
      </w:r>
    </w:p>
    <w:p w14:paraId="620FA195" w14:textId="77777777" w:rsidR="000D6229" w:rsidRPr="00D53995" w:rsidRDefault="000D6229" w:rsidP="000D6229">
      <w:pPr>
        <w:numPr>
          <w:ilvl w:val="0"/>
          <w:numId w:val="3"/>
        </w:numPr>
        <w:jc w:val="both"/>
      </w:pPr>
      <w:r w:rsidRPr="00D53995">
        <w:t>als de ouder alle gevraagde gegevens (zoals rijksregisternummer) correct heeft bezorgd;</w:t>
      </w:r>
    </w:p>
    <w:p w14:paraId="591FA2DD" w14:textId="77777777" w:rsidR="000D6229" w:rsidRPr="00D53995" w:rsidRDefault="000D6229" w:rsidP="000D6229">
      <w:pPr>
        <w:jc w:val="both"/>
      </w:pPr>
      <w:r w:rsidRPr="00D53995">
        <w:t>Opgelet: Extra kosten die worden aangerekend voor laattijdig ophalen of administratieve boetes komen niet in aanmerking voor belastingvermindering en worden dus niet opgenomen in het fiscaal attest.</w:t>
      </w:r>
    </w:p>
    <w:p w14:paraId="2DB7EADA" w14:textId="77777777" w:rsidR="000D6229" w:rsidRPr="00D53995" w:rsidRDefault="000D6229" w:rsidP="00620486">
      <w:r w:rsidRPr="00D53995">
        <w:t>De attesten worden jaarlijks bezorgd vóór het einde van februari, overeenkomstig de wettelijke indieningstermijn.</w:t>
      </w:r>
    </w:p>
    <w:p w14:paraId="03B97CA0" w14:textId="77777777" w:rsidR="000D6229" w:rsidRPr="00D53995" w:rsidRDefault="000D6229" w:rsidP="000D6229">
      <w:pPr>
        <w:jc w:val="both"/>
      </w:pPr>
      <w:r w:rsidRPr="00D53995">
        <w:t xml:space="preserve">Voor meer informatie over de belastingvermindering voor kinderopvang verwijzen wij naar de website van de FOD Financiën: </w:t>
      </w:r>
      <w:hyperlink r:id="rId8" w:history="1">
        <w:r w:rsidRPr="00D53995">
          <w:rPr>
            <w:rStyle w:val="Hyperlink"/>
          </w:rPr>
          <w:t>www.fin.belgium.be</w:t>
        </w:r>
      </w:hyperlink>
      <w:r w:rsidRPr="00D53995">
        <w:t>.</w:t>
      </w:r>
    </w:p>
    <w:p w14:paraId="29EC1532" w14:textId="1568A240" w:rsidR="00436924" w:rsidRPr="00D53995" w:rsidRDefault="0037636B" w:rsidP="00AF6E01">
      <w:pPr>
        <w:pStyle w:val="Lijstalinea"/>
        <w:numPr>
          <w:ilvl w:val="0"/>
          <w:numId w:val="1"/>
        </w:numPr>
        <w:jc w:val="both"/>
      </w:pPr>
      <w:r w:rsidRPr="00D53995">
        <w:t xml:space="preserve">Betaling </w:t>
      </w:r>
    </w:p>
    <w:p w14:paraId="5925286A" w14:textId="391819E2" w:rsidR="0037636B" w:rsidRPr="00D53995" w:rsidRDefault="0037636B" w:rsidP="00AF6E01">
      <w:pPr>
        <w:jc w:val="both"/>
      </w:pPr>
      <w:r w:rsidRPr="00D53995">
        <w:t xml:space="preserve">De betaling gebeurt binnen de 14 dagen op het </w:t>
      </w:r>
      <w:r w:rsidR="00FD5A21" w:rsidRPr="00D53995">
        <w:t>BE</w:t>
      </w:r>
      <w:r w:rsidR="00EB0876" w:rsidRPr="00D53995">
        <w:t>87</w:t>
      </w:r>
      <w:r w:rsidR="005D5215" w:rsidRPr="00D53995">
        <w:t xml:space="preserve"> </w:t>
      </w:r>
      <w:r w:rsidR="00EB0876" w:rsidRPr="00D53995">
        <w:t>7390</w:t>
      </w:r>
      <w:r w:rsidR="005D5215" w:rsidRPr="00D53995">
        <w:t xml:space="preserve"> </w:t>
      </w:r>
      <w:r w:rsidR="00EB0876" w:rsidRPr="00D53995">
        <w:t>1794</w:t>
      </w:r>
      <w:r w:rsidR="005D5215" w:rsidRPr="00D53995">
        <w:t xml:space="preserve"> </w:t>
      </w:r>
      <w:r w:rsidR="00EB0876" w:rsidRPr="00D53995">
        <w:t>4694</w:t>
      </w:r>
      <w:r w:rsidR="005D5215" w:rsidRPr="00D53995">
        <w:t>.</w:t>
      </w:r>
      <w:r w:rsidRPr="00D53995">
        <w:t xml:space="preserve"> </w:t>
      </w:r>
      <w:r w:rsidR="00436924" w:rsidRPr="00D53995">
        <w:t xml:space="preserve">       </w:t>
      </w:r>
    </w:p>
    <w:p w14:paraId="018C52E3" w14:textId="3F825EF9" w:rsidR="0037636B" w:rsidRPr="00D53995" w:rsidRDefault="0037636B" w:rsidP="00AF6E01">
      <w:pPr>
        <w:jc w:val="both"/>
      </w:pPr>
      <w:r w:rsidRPr="00D53995">
        <w:t xml:space="preserve">Wie door uitzonderlijke omstandigheden tijdelijk niet kan betalen, dient overleg te plegen met de </w:t>
      </w:r>
      <w:r w:rsidR="00064047" w:rsidRPr="00D53995">
        <w:t>school</w:t>
      </w:r>
      <w:r w:rsidRPr="00D53995">
        <w:t>. Zodra het bedrag van de openstaande factuur het bedrag van 250</w:t>
      </w:r>
      <w:r w:rsidR="007E552C" w:rsidRPr="00D53995">
        <w:t xml:space="preserve"> euro</w:t>
      </w:r>
      <w:r w:rsidRPr="00D53995">
        <w:t xml:space="preserve"> overschrijdt of </w:t>
      </w:r>
      <w:r w:rsidR="00895E97" w:rsidRPr="00D53995">
        <w:t>4</w:t>
      </w:r>
      <w:r w:rsidRPr="00D53995">
        <w:t xml:space="preserve"> maanden openstaat, zullen de betrokken ouders en kinderen het verder gebruik van de opvang worden ontzegd. Zij zullen hiervan schriftelijk op de hoogte gebracht worden.</w:t>
      </w:r>
      <w:r w:rsidR="00FD6032" w:rsidRPr="00D53995">
        <w:t xml:space="preserve"> Bij </w:t>
      </w:r>
      <w:r w:rsidR="000D4C1C" w:rsidRPr="00D53995">
        <w:t>een 3</w:t>
      </w:r>
      <w:r w:rsidR="000D4C1C" w:rsidRPr="00D53995">
        <w:rPr>
          <w:vertAlign w:val="superscript"/>
        </w:rPr>
        <w:t>de</w:t>
      </w:r>
      <w:r w:rsidR="000D4C1C" w:rsidRPr="00D53995">
        <w:t xml:space="preserve"> aanmaning </w:t>
      </w:r>
      <w:r w:rsidR="00086719" w:rsidRPr="00D53995">
        <w:t xml:space="preserve">wordt er per laattijdig betaalde factuur </w:t>
      </w:r>
      <w:r w:rsidR="007E552C" w:rsidRPr="00D53995">
        <w:t>een verhoging aangerekend van 10% met een minimum van 5 euro.</w:t>
      </w:r>
    </w:p>
    <w:p w14:paraId="45F34A14" w14:textId="77777777" w:rsidR="00AF6E01" w:rsidRPr="00D53995" w:rsidRDefault="00AF6E01" w:rsidP="00AF6E01">
      <w:pPr>
        <w:pStyle w:val="Lijstalinea"/>
        <w:jc w:val="both"/>
      </w:pPr>
    </w:p>
    <w:p w14:paraId="4541E55E" w14:textId="739F6BB1" w:rsidR="00461172" w:rsidRPr="00D53995" w:rsidRDefault="00461172" w:rsidP="00AF6E01">
      <w:pPr>
        <w:pStyle w:val="Lijstalinea"/>
        <w:numPr>
          <w:ilvl w:val="0"/>
          <w:numId w:val="1"/>
        </w:numPr>
        <w:jc w:val="both"/>
      </w:pPr>
      <w:r w:rsidRPr="00D53995">
        <w:lastRenderedPageBreak/>
        <w:t>Aansprakelijkheid</w:t>
      </w:r>
    </w:p>
    <w:p w14:paraId="3714A7C9" w14:textId="513AEBE7" w:rsidR="00802F62" w:rsidRPr="00D53995" w:rsidRDefault="00486BB7" w:rsidP="00AF6E01">
      <w:pPr>
        <w:jc w:val="both"/>
      </w:pPr>
      <w:r w:rsidRPr="00D53995">
        <w:t xml:space="preserve">De opvangmedewerkers voeren hun opdracht uit met de grootst mogelijke zorg voor het welzijn en de veiligheid van de kinderen. </w:t>
      </w:r>
      <w:r w:rsidR="00802F62" w:rsidRPr="00D53995">
        <w:t xml:space="preserve">De school voorziet een </w:t>
      </w:r>
      <w:proofErr w:type="spellStart"/>
      <w:r w:rsidR="00802F62" w:rsidRPr="00D53995">
        <w:t>exoneratieclausule</w:t>
      </w:r>
      <w:proofErr w:type="spellEnd"/>
      <w:r w:rsidR="00802F62" w:rsidRPr="00D53995">
        <w:t xml:space="preserve"> ter bescherming van haar personeelsleden. Bij schade die ontstaat tijdens het uitvoeren van hun opdracht, zijn leerkrachten, opvangmedewerkers of andere personeelsleden niet persoonlijk aansprakelijk, tenzij in geval van opzettelijke fout</w:t>
      </w:r>
      <w:r w:rsidR="00514A25" w:rsidRPr="00D53995">
        <w:t xml:space="preserve">, </w:t>
      </w:r>
      <w:r w:rsidR="00802F62" w:rsidRPr="00D53995">
        <w:t>zware nalatigheid</w:t>
      </w:r>
      <w:r w:rsidR="00514A25" w:rsidRPr="00D53995">
        <w:t xml:space="preserve"> of herhaaldelijk lichte fout</w:t>
      </w:r>
      <w:r w:rsidR="00802F62" w:rsidRPr="00D53995">
        <w:t>.</w:t>
      </w:r>
    </w:p>
    <w:p w14:paraId="2E759686" w14:textId="4682475C" w:rsidR="00802F62" w:rsidRPr="00D53995" w:rsidRDefault="00802F62" w:rsidP="00AF6E01">
      <w:pPr>
        <w:jc w:val="both"/>
      </w:pPr>
      <w:r w:rsidRPr="00D53995">
        <w:t xml:space="preserve">Eventuele schadeclaims kunnen uitsluitend gericht worden aan de school als rechtspersoon. </w:t>
      </w:r>
    </w:p>
    <w:p w14:paraId="4F9B494D" w14:textId="77777777" w:rsidR="00D53995" w:rsidRPr="00D53995" w:rsidRDefault="00D53995" w:rsidP="00D53995">
      <w:pPr>
        <w:jc w:val="both"/>
      </w:pPr>
      <w:r w:rsidRPr="00D53995">
        <w:t>Alle kinderen die gebruik maken van de opvang vallen onder de schoolverzekering. Deze verzekering dekt lichamelijke ongevallen en burgerlijke aansprakelijkheid tijdens de opvangmomenten, op het schooldomein en tijdens georganiseerde activiteiten in het kader van de opvang. Ook de kortste weg van en naar de school valt onder deze dekking.</w:t>
      </w:r>
    </w:p>
    <w:p w14:paraId="1357DFE6" w14:textId="77777777" w:rsidR="00D53995" w:rsidRPr="00D53995" w:rsidRDefault="00D53995" w:rsidP="00D53995">
      <w:pPr>
        <w:jc w:val="both"/>
      </w:pPr>
      <w:r w:rsidRPr="00D53995">
        <w:t>Vrijwilligers die de opvang ondersteunen zijn verzekerd via de vrijwilligersverzekering van de school.</w:t>
      </w:r>
    </w:p>
    <w:p w14:paraId="2D3534A0" w14:textId="77777777" w:rsidR="00D53995" w:rsidRPr="00D53995" w:rsidRDefault="00D53995" w:rsidP="00D53995">
      <w:pPr>
        <w:jc w:val="both"/>
      </w:pPr>
      <w:r w:rsidRPr="00D53995">
        <w:t>Voor schade of verlies van persoonlijke bezittingen kan de schoolverzekering niet aangesproken worden. Dit blijft steeds onder de verantwoordelijkheid van de ouders.</w:t>
      </w:r>
    </w:p>
    <w:p w14:paraId="5D812F84" w14:textId="6F7A0CB6" w:rsidR="00461172" w:rsidRPr="00D53995" w:rsidRDefault="00486BB7" w:rsidP="00AF6E01">
      <w:pPr>
        <w:jc w:val="both"/>
      </w:pPr>
      <w:r w:rsidRPr="00D53995">
        <w:t>Ouders worden verzocht hun kinderen geen waardevolle voorwerpen of grote geldbedragen mee te geven. Indien kinderen persoonlijke bezittingen meebrengen, gebeurt dit op eigen risico.</w:t>
      </w:r>
    </w:p>
    <w:p w14:paraId="04F641DC" w14:textId="77777777" w:rsidR="000C5033" w:rsidRPr="00D53995" w:rsidRDefault="000C5033" w:rsidP="00AF6E01">
      <w:pPr>
        <w:pStyle w:val="Lijstalinea"/>
        <w:numPr>
          <w:ilvl w:val="0"/>
          <w:numId w:val="1"/>
        </w:numPr>
        <w:jc w:val="both"/>
      </w:pPr>
      <w:r w:rsidRPr="00D53995">
        <w:t>Medicatie op de opvang</w:t>
      </w:r>
    </w:p>
    <w:p w14:paraId="3C02EA94" w14:textId="76494C11" w:rsidR="009B582E" w:rsidRPr="00D53995" w:rsidRDefault="000C5033" w:rsidP="00AF6E01">
      <w:pPr>
        <w:jc w:val="both"/>
      </w:pPr>
      <w:r w:rsidRPr="00D53995">
        <w:t>De opvangmedewerkers dienen geen medicatie toe, tenzij dit schriftelijk wordt gevraagd door de ouders en op basis van een medisch attest met duidelijke instructies. Hiervoor wordt gebruik gemaakt van het standaardformulier medicijnattest, zoals ook elders op school. Medische handelingen worden enkel uitgevoerd door personeelsleden die vrijwillig en als bekwame helper optreden. Niemand is daartoe verplicht.</w:t>
      </w:r>
    </w:p>
    <w:p w14:paraId="67118F13" w14:textId="3B1D8619" w:rsidR="00884D16" w:rsidRPr="00D53995" w:rsidRDefault="00884D16" w:rsidP="00AF6E01">
      <w:pPr>
        <w:pStyle w:val="Lijstalinea"/>
        <w:numPr>
          <w:ilvl w:val="0"/>
          <w:numId w:val="1"/>
        </w:numPr>
        <w:jc w:val="both"/>
      </w:pPr>
      <w:r w:rsidRPr="00D53995">
        <w:t>Preventie</w:t>
      </w:r>
    </w:p>
    <w:p w14:paraId="313872FE" w14:textId="77777777" w:rsidR="00884D16" w:rsidRPr="00D53995" w:rsidRDefault="00884D16" w:rsidP="00884D16">
      <w:pPr>
        <w:pStyle w:val="Normaalweb"/>
        <w:rPr>
          <w:rFonts w:asciiTheme="minorHAnsi" w:hAnsiTheme="minorHAnsi"/>
          <w:sz w:val="22"/>
          <w:szCs w:val="22"/>
        </w:rPr>
      </w:pPr>
      <w:r w:rsidRPr="00D53995">
        <w:rPr>
          <w:rFonts w:asciiTheme="minorHAnsi" w:hAnsiTheme="minorHAnsi"/>
          <w:sz w:val="22"/>
          <w:szCs w:val="22"/>
        </w:rPr>
        <w:t>De opvangmomenten vallen onder het algemeen veiligheidsbeleid van de school. De school beschikt over een intern nood- en evacuatieplan, conform de geldende regelgeving inzake brandveiligheid en preventie. De opvangmedewerkers zijn op de hoogte van de geldende procedures en nemen deel aan de evacuatieoefeningen.</w:t>
      </w:r>
    </w:p>
    <w:p w14:paraId="2CE95377" w14:textId="1A174DF7" w:rsidR="00892AF9" w:rsidRPr="00D53995" w:rsidRDefault="00015BD3" w:rsidP="00AF6E01">
      <w:pPr>
        <w:pStyle w:val="Lijstalinea"/>
        <w:numPr>
          <w:ilvl w:val="0"/>
          <w:numId w:val="1"/>
        </w:numPr>
        <w:jc w:val="both"/>
      </w:pPr>
      <w:r w:rsidRPr="00D53995">
        <w:t>Ongevallen en eerste hulp</w:t>
      </w:r>
    </w:p>
    <w:p w14:paraId="02753BC8" w14:textId="08F64FBA" w:rsidR="00015BD3" w:rsidRDefault="0000767C" w:rsidP="0000767C">
      <w:pPr>
        <w:pStyle w:val="Normaalweb"/>
        <w:rPr>
          <w:rFonts w:asciiTheme="minorHAnsi" w:hAnsiTheme="minorHAnsi"/>
          <w:sz w:val="22"/>
          <w:szCs w:val="22"/>
        </w:rPr>
      </w:pPr>
      <w:r w:rsidRPr="00D53995">
        <w:rPr>
          <w:rFonts w:asciiTheme="minorHAnsi" w:hAnsiTheme="minorHAnsi"/>
          <w:sz w:val="22"/>
          <w:szCs w:val="22"/>
        </w:rPr>
        <w:t>Bij een ongeval of plotse medische situatie tijdens de opvang, verleent de opvangmedewerker eerste hulp conform de schoolrichtlijnen. Indien nodig worden de ouders of een opgegeven contactpersoon verwittigd. In dringende gevallen kunnen ook de hulpdiensten gecontacteerd worden.</w:t>
      </w:r>
    </w:p>
    <w:p w14:paraId="68F78441" w14:textId="7758C2C6" w:rsidR="00604096" w:rsidRPr="00D53995" w:rsidRDefault="00604096" w:rsidP="00604096">
      <w:pPr>
        <w:pStyle w:val="Normaalweb"/>
        <w:rPr>
          <w:rFonts w:asciiTheme="minorHAnsi" w:hAnsiTheme="minorHAnsi"/>
          <w:sz w:val="22"/>
          <w:szCs w:val="22"/>
        </w:rPr>
      </w:pPr>
      <w:r w:rsidRPr="00604096">
        <w:rPr>
          <w:rFonts w:asciiTheme="minorHAnsi" w:hAnsiTheme="minorHAnsi"/>
          <w:sz w:val="22"/>
          <w:szCs w:val="22"/>
        </w:rPr>
        <w:t>Een ziek kind heeft rust en verzorging nodig die tijdens de opvang niet kan worden geboden. Wanneer een kind ziek wordt tijdens de opvang, worden de ouders of een opgegeven contactpersoon zo snel mogelijk telefonisch verwittigd. Zij worden verwacht hun kind zo spoedig mogelijk op te halen.</w:t>
      </w:r>
    </w:p>
    <w:p w14:paraId="1DD90903" w14:textId="2E0C31FE" w:rsidR="00444C00" w:rsidRPr="00D53995" w:rsidRDefault="00444C00" w:rsidP="00AF6E01">
      <w:pPr>
        <w:pStyle w:val="Lijstalinea"/>
        <w:numPr>
          <w:ilvl w:val="0"/>
          <w:numId w:val="1"/>
        </w:numPr>
        <w:jc w:val="both"/>
      </w:pPr>
      <w:r w:rsidRPr="00D53995">
        <w:t>Evacuatie bij noodsituaties</w:t>
      </w:r>
    </w:p>
    <w:p w14:paraId="0F7D0002" w14:textId="77777777" w:rsidR="00212931" w:rsidRPr="00D53995" w:rsidRDefault="009C5DA7" w:rsidP="00212931">
      <w:pPr>
        <w:jc w:val="both"/>
      </w:pPr>
      <w:r w:rsidRPr="00D53995">
        <w:t>Bij brandalarm of andere noodsituaties worden de kinderen volgens het evacuatieplan veilig en snel begeleid naar de verzamelplaats op het oefen</w:t>
      </w:r>
      <w:r w:rsidR="00212931" w:rsidRPr="00D53995">
        <w:t>plein van de voetbal</w:t>
      </w:r>
      <w:r w:rsidRPr="00D53995">
        <w:t xml:space="preserve">. </w:t>
      </w:r>
    </w:p>
    <w:p w14:paraId="689BB6AB" w14:textId="130A5C20" w:rsidR="004F4CCF" w:rsidRPr="00D53995" w:rsidRDefault="004F4CCF" w:rsidP="00212931">
      <w:pPr>
        <w:pStyle w:val="Lijstalinea"/>
        <w:numPr>
          <w:ilvl w:val="0"/>
          <w:numId w:val="1"/>
        </w:numPr>
        <w:jc w:val="both"/>
      </w:pPr>
      <w:r w:rsidRPr="00D53995">
        <w:t>Privacy</w:t>
      </w:r>
    </w:p>
    <w:p w14:paraId="2D44B1E3" w14:textId="38BBB914" w:rsidR="000C5033" w:rsidRPr="00D53995" w:rsidRDefault="004F4CCF" w:rsidP="00AF6E01">
      <w:pPr>
        <w:jc w:val="both"/>
      </w:pPr>
      <w:r w:rsidRPr="00D53995">
        <w:lastRenderedPageBreak/>
        <w:t xml:space="preserve">Tijdens de opvang respecteert de school de regels van de Algemene Verordening Gegevensbescherming (AVG/GDPR). Persoonsgegevens van kinderen en ouders worden enkel verwerkt voor organisatorische en </w:t>
      </w:r>
      <w:proofErr w:type="spellStart"/>
      <w:r w:rsidRPr="00D53995">
        <w:t>veiligheidstechnische</w:t>
      </w:r>
      <w:proofErr w:type="spellEnd"/>
      <w:r w:rsidRPr="00D53995">
        <w:t xml:space="preserve"> doeleinden, in overeenstemming met het </w:t>
      </w:r>
      <w:proofErr w:type="spellStart"/>
      <w:r w:rsidRPr="00D53995">
        <w:t>privacybeleid</w:t>
      </w:r>
      <w:proofErr w:type="spellEnd"/>
      <w:r w:rsidRPr="00D53995">
        <w:t xml:space="preserve"> van de school. Beeldmateriaal van kinderen wordt niet gedeeld zonder schriftelijke toestemming van de ouders.</w:t>
      </w:r>
    </w:p>
    <w:p w14:paraId="111B24E0" w14:textId="77777777" w:rsidR="00A80560" w:rsidRPr="00D53995" w:rsidRDefault="00A80560" w:rsidP="00AF6E01">
      <w:pPr>
        <w:pStyle w:val="Lijstalinea"/>
        <w:numPr>
          <w:ilvl w:val="0"/>
          <w:numId w:val="1"/>
        </w:numPr>
        <w:jc w:val="both"/>
      </w:pPr>
      <w:r w:rsidRPr="00D53995">
        <w:t>Gebruik van slimme apparaten</w:t>
      </w:r>
    </w:p>
    <w:p w14:paraId="3C29635F" w14:textId="16E4F297" w:rsidR="00A80560" w:rsidRPr="00D53995" w:rsidRDefault="00A80560" w:rsidP="00AF6E01">
      <w:pPr>
        <w:jc w:val="both"/>
      </w:pPr>
      <w:r w:rsidRPr="00D53995">
        <w:t xml:space="preserve">Tijdens de opvang is het gebruik van mobiele telefoons, smartwatches, tablets en andere slimme apparaten niet toegestaan, net zoals tijdens de lesuren. Uitzonderingen gelden enkel voor medische noodzaak of redelijke aanpassingen. Indien een kind uitzonderlijk een gsm bij zich heeft om praktische redenen, blijft dit toestel volledig uitgeschakeld in de boekentas. </w:t>
      </w:r>
    </w:p>
    <w:p w14:paraId="6FF130CB" w14:textId="77777777" w:rsidR="00B660CF" w:rsidRPr="00D53995" w:rsidRDefault="00B660CF" w:rsidP="00AF6E01">
      <w:pPr>
        <w:pStyle w:val="Lijstalinea"/>
        <w:numPr>
          <w:ilvl w:val="0"/>
          <w:numId w:val="1"/>
        </w:numPr>
        <w:jc w:val="both"/>
      </w:pPr>
      <w:r w:rsidRPr="00D53995">
        <w:t>Rookverbod</w:t>
      </w:r>
    </w:p>
    <w:p w14:paraId="7792FADD" w14:textId="12E9DBE0" w:rsidR="00B660CF" w:rsidRPr="00D53995" w:rsidRDefault="00B660CF" w:rsidP="00AF6E01">
      <w:pPr>
        <w:jc w:val="both"/>
      </w:pPr>
      <w:r w:rsidRPr="00D53995">
        <w:t>Op het volledige schooldomein geldt een rookverbod, 24 uur per dag, 7 dagen per week. Dit verbod geldt voor iedereen: ouders, personeelsleden en bezoekers. Roken is ook verboden binnen een perimeter van 10 meter rond de ingangen van de school, waaronder de opvangruimtes. Dit verbod geldt voor alle tabaks- en aanverwante producten, inclusief e-sigaretten en heatsticks.</w:t>
      </w:r>
    </w:p>
    <w:p w14:paraId="400AF026" w14:textId="3EBC8FA0" w:rsidR="00064047" w:rsidRPr="00D53995" w:rsidRDefault="0037636B" w:rsidP="00AF6E01">
      <w:pPr>
        <w:pStyle w:val="Lijstalinea"/>
        <w:numPr>
          <w:ilvl w:val="0"/>
          <w:numId w:val="1"/>
        </w:numPr>
        <w:jc w:val="both"/>
      </w:pPr>
      <w:r w:rsidRPr="00D53995">
        <w:t xml:space="preserve">Wijzigingen reglement </w:t>
      </w:r>
    </w:p>
    <w:p w14:paraId="47E902BC" w14:textId="0F104805" w:rsidR="00E2169F" w:rsidRPr="00D53995" w:rsidRDefault="0037636B" w:rsidP="00AF6E01">
      <w:pPr>
        <w:jc w:val="both"/>
      </w:pPr>
      <w:r w:rsidRPr="00D53995">
        <w:t>Indien nodig zal dit reglement worden aangevuld of gewijzigd. In dat geval zullen alle ouders schriftelijk op de hoogte worden gebracht.</w:t>
      </w:r>
    </w:p>
    <w:sectPr w:rsidR="00E2169F" w:rsidRPr="00D53995" w:rsidSect="00AF6E01">
      <w:pgSz w:w="11906" w:h="16838"/>
      <w:pgMar w:top="1418"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35A"/>
    <w:multiLevelType w:val="multilevel"/>
    <w:tmpl w:val="B7FE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F2D72"/>
    <w:multiLevelType w:val="multilevel"/>
    <w:tmpl w:val="5246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E110B"/>
    <w:multiLevelType w:val="hybridMultilevel"/>
    <w:tmpl w:val="6BBA60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B5D03AD"/>
    <w:multiLevelType w:val="multilevel"/>
    <w:tmpl w:val="42EAA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581508">
    <w:abstractNumId w:val="2"/>
  </w:num>
  <w:num w:numId="2" w16cid:durableId="159976925">
    <w:abstractNumId w:val="3"/>
  </w:num>
  <w:num w:numId="3" w16cid:durableId="80686546">
    <w:abstractNumId w:val="1"/>
  </w:num>
  <w:num w:numId="4" w16cid:durableId="4601484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6B"/>
    <w:rsid w:val="0000767C"/>
    <w:rsid w:val="00015BD3"/>
    <w:rsid w:val="00055C3C"/>
    <w:rsid w:val="00064047"/>
    <w:rsid w:val="000733B3"/>
    <w:rsid w:val="0008173F"/>
    <w:rsid w:val="00086719"/>
    <w:rsid w:val="000A0045"/>
    <w:rsid w:val="000C0324"/>
    <w:rsid w:val="000C5033"/>
    <w:rsid w:val="000D4C1C"/>
    <w:rsid w:val="000D6229"/>
    <w:rsid w:val="001A4DBB"/>
    <w:rsid w:val="001A71EE"/>
    <w:rsid w:val="001E1A1A"/>
    <w:rsid w:val="001F214F"/>
    <w:rsid w:val="00212931"/>
    <w:rsid w:val="00235B73"/>
    <w:rsid w:val="002707AD"/>
    <w:rsid w:val="002835D3"/>
    <w:rsid w:val="00295C91"/>
    <w:rsid w:val="002C7FD5"/>
    <w:rsid w:val="00306740"/>
    <w:rsid w:val="003261D0"/>
    <w:rsid w:val="0037636B"/>
    <w:rsid w:val="00436924"/>
    <w:rsid w:val="00444C00"/>
    <w:rsid w:val="00461172"/>
    <w:rsid w:val="00486BB7"/>
    <w:rsid w:val="004A0213"/>
    <w:rsid w:val="004A460C"/>
    <w:rsid w:val="004A5B56"/>
    <w:rsid w:val="004B551C"/>
    <w:rsid w:val="004C1F6B"/>
    <w:rsid w:val="004E773A"/>
    <w:rsid w:val="004F4CCF"/>
    <w:rsid w:val="00507476"/>
    <w:rsid w:val="00514A25"/>
    <w:rsid w:val="00515F72"/>
    <w:rsid w:val="00554C90"/>
    <w:rsid w:val="005570F6"/>
    <w:rsid w:val="00562BB0"/>
    <w:rsid w:val="005727FC"/>
    <w:rsid w:val="005A22A0"/>
    <w:rsid w:val="005A5339"/>
    <w:rsid w:val="005B1061"/>
    <w:rsid w:val="005C0CCE"/>
    <w:rsid w:val="005D5215"/>
    <w:rsid w:val="005E7A59"/>
    <w:rsid w:val="00603DD8"/>
    <w:rsid w:val="00604096"/>
    <w:rsid w:val="00620486"/>
    <w:rsid w:val="00741C45"/>
    <w:rsid w:val="00774360"/>
    <w:rsid w:val="00777388"/>
    <w:rsid w:val="007B6B87"/>
    <w:rsid w:val="007E552C"/>
    <w:rsid w:val="00802F62"/>
    <w:rsid w:val="00876652"/>
    <w:rsid w:val="00884D16"/>
    <w:rsid w:val="008905E3"/>
    <w:rsid w:val="00892AF9"/>
    <w:rsid w:val="00895E97"/>
    <w:rsid w:val="008D2731"/>
    <w:rsid w:val="008F360D"/>
    <w:rsid w:val="00903E23"/>
    <w:rsid w:val="009206D1"/>
    <w:rsid w:val="00925322"/>
    <w:rsid w:val="009538FA"/>
    <w:rsid w:val="009632B4"/>
    <w:rsid w:val="009A32D2"/>
    <w:rsid w:val="009B582E"/>
    <w:rsid w:val="009C5DA7"/>
    <w:rsid w:val="00A73244"/>
    <w:rsid w:val="00A80560"/>
    <w:rsid w:val="00AC23D9"/>
    <w:rsid w:val="00AD6B3C"/>
    <w:rsid w:val="00AE1CB2"/>
    <w:rsid w:val="00AF0A33"/>
    <w:rsid w:val="00AF6E01"/>
    <w:rsid w:val="00B5389E"/>
    <w:rsid w:val="00B54008"/>
    <w:rsid w:val="00B660CF"/>
    <w:rsid w:val="00C21892"/>
    <w:rsid w:val="00C444A1"/>
    <w:rsid w:val="00C80468"/>
    <w:rsid w:val="00CF3305"/>
    <w:rsid w:val="00D05AD8"/>
    <w:rsid w:val="00D12BF7"/>
    <w:rsid w:val="00D13078"/>
    <w:rsid w:val="00D2174F"/>
    <w:rsid w:val="00D21A56"/>
    <w:rsid w:val="00D303F7"/>
    <w:rsid w:val="00D348CA"/>
    <w:rsid w:val="00D53995"/>
    <w:rsid w:val="00D62CF5"/>
    <w:rsid w:val="00E2169F"/>
    <w:rsid w:val="00E5394F"/>
    <w:rsid w:val="00EB0876"/>
    <w:rsid w:val="00EC04E8"/>
    <w:rsid w:val="00ED5A07"/>
    <w:rsid w:val="00EF1843"/>
    <w:rsid w:val="00F13A1F"/>
    <w:rsid w:val="00F279FA"/>
    <w:rsid w:val="00FD5A21"/>
    <w:rsid w:val="00FD60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2B03"/>
  <w15:chartTrackingRefBased/>
  <w15:docId w15:val="{9B17690A-A300-4DA1-A14F-D4FC7A29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6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6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763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63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63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63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63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63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63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3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63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763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63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63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63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63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63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636B"/>
    <w:rPr>
      <w:rFonts w:eastAsiaTheme="majorEastAsia" w:cstheme="majorBidi"/>
      <w:color w:val="272727" w:themeColor="text1" w:themeTint="D8"/>
    </w:rPr>
  </w:style>
  <w:style w:type="paragraph" w:styleId="Titel">
    <w:name w:val="Title"/>
    <w:basedOn w:val="Standaard"/>
    <w:next w:val="Standaard"/>
    <w:link w:val="TitelChar"/>
    <w:uiPriority w:val="10"/>
    <w:qFormat/>
    <w:rsid w:val="00376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63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63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63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63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636B"/>
    <w:rPr>
      <w:i/>
      <w:iCs/>
      <w:color w:val="404040" w:themeColor="text1" w:themeTint="BF"/>
    </w:rPr>
  </w:style>
  <w:style w:type="paragraph" w:styleId="Lijstalinea">
    <w:name w:val="List Paragraph"/>
    <w:basedOn w:val="Standaard"/>
    <w:uiPriority w:val="34"/>
    <w:qFormat/>
    <w:rsid w:val="0037636B"/>
    <w:pPr>
      <w:ind w:left="720"/>
      <w:contextualSpacing/>
    </w:pPr>
  </w:style>
  <w:style w:type="character" w:styleId="Intensievebenadrukking">
    <w:name w:val="Intense Emphasis"/>
    <w:basedOn w:val="Standaardalinea-lettertype"/>
    <w:uiPriority w:val="21"/>
    <w:qFormat/>
    <w:rsid w:val="0037636B"/>
    <w:rPr>
      <w:i/>
      <w:iCs/>
      <w:color w:val="0F4761" w:themeColor="accent1" w:themeShade="BF"/>
    </w:rPr>
  </w:style>
  <w:style w:type="paragraph" w:styleId="Duidelijkcitaat">
    <w:name w:val="Intense Quote"/>
    <w:basedOn w:val="Standaard"/>
    <w:next w:val="Standaard"/>
    <w:link w:val="DuidelijkcitaatChar"/>
    <w:uiPriority w:val="30"/>
    <w:qFormat/>
    <w:rsid w:val="00376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636B"/>
    <w:rPr>
      <w:i/>
      <w:iCs/>
      <w:color w:val="0F4761" w:themeColor="accent1" w:themeShade="BF"/>
    </w:rPr>
  </w:style>
  <w:style w:type="character" w:styleId="Intensieveverwijzing">
    <w:name w:val="Intense Reference"/>
    <w:basedOn w:val="Standaardalinea-lettertype"/>
    <w:uiPriority w:val="32"/>
    <w:qFormat/>
    <w:rsid w:val="0037636B"/>
    <w:rPr>
      <w:b/>
      <w:bCs/>
      <w:smallCaps/>
      <w:color w:val="0F4761" w:themeColor="accent1" w:themeShade="BF"/>
      <w:spacing w:val="5"/>
    </w:rPr>
  </w:style>
  <w:style w:type="character" w:styleId="Hyperlink">
    <w:name w:val="Hyperlink"/>
    <w:basedOn w:val="Standaardalinea-lettertype"/>
    <w:uiPriority w:val="99"/>
    <w:unhideWhenUsed/>
    <w:rsid w:val="000D6229"/>
    <w:rPr>
      <w:color w:val="467886" w:themeColor="hyperlink"/>
      <w:u w:val="single"/>
    </w:rPr>
  </w:style>
  <w:style w:type="character" w:styleId="Onopgelostemelding">
    <w:name w:val="Unresolved Mention"/>
    <w:basedOn w:val="Standaardalinea-lettertype"/>
    <w:uiPriority w:val="99"/>
    <w:semiHidden/>
    <w:unhideWhenUsed/>
    <w:rsid w:val="000D6229"/>
    <w:rPr>
      <w:color w:val="605E5C"/>
      <w:shd w:val="clear" w:color="auto" w:fill="E1DFDD"/>
    </w:rPr>
  </w:style>
  <w:style w:type="paragraph" w:styleId="Normaalweb">
    <w:name w:val="Normal (Web)"/>
    <w:basedOn w:val="Standaard"/>
    <w:uiPriority w:val="99"/>
    <w:unhideWhenUsed/>
    <w:rsid w:val="00884D1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655">
      <w:bodyDiv w:val="1"/>
      <w:marLeft w:val="0"/>
      <w:marRight w:val="0"/>
      <w:marTop w:val="0"/>
      <w:marBottom w:val="0"/>
      <w:divBdr>
        <w:top w:val="none" w:sz="0" w:space="0" w:color="auto"/>
        <w:left w:val="none" w:sz="0" w:space="0" w:color="auto"/>
        <w:bottom w:val="none" w:sz="0" w:space="0" w:color="auto"/>
        <w:right w:val="none" w:sz="0" w:space="0" w:color="auto"/>
      </w:divBdr>
    </w:div>
    <w:div w:id="60063180">
      <w:bodyDiv w:val="1"/>
      <w:marLeft w:val="0"/>
      <w:marRight w:val="0"/>
      <w:marTop w:val="0"/>
      <w:marBottom w:val="0"/>
      <w:divBdr>
        <w:top w:val="none" w:sz="0" w:space="0" w:color="auto"/>
        <w:left w:val="none" w:sz="0" w:space="0" w:color="auto"/>
        <w:bottom w:val="none" w:sz="0" w:space="0" w:color="auto"/>
        <w:right w:val="none" w:sz="0" w:space="0" w:color="auto"/>
      </w:divBdr>
    </w:div>
    <w:div w:id="78259424">
      <w:bodyDiv w:val="1"/>
      <w:marLeft w:val="0"/>
      <w:marRight w:val="0"/>
      <w:marTop w:val="0"/>
      <w:marBottom w:val="0"/>
      <w:divBdr>
        <w:top w:val="none" w:sz="0" w:space="0" w:color="auto"/>
        <w:left w:val="none" w:sz="0" w:space="0" w:color="auto"/>
        <w:bottom w:val="none" w:sz="0" w:space="0" w:color="auto"/>
        <w:right w:val="none" w:sz="0" w:space="0" w:color="auto"/>
      </w:divBdr>
    </w:div>
    <w:div w:id="113906383">
      <w:bodyDiv w:val="1"/>
      <w:marLeft w:val="0"/>
      <w:marRight w:val="0"/>
      <w:marTop w:val="0"/>
      <w:marBottom w:val="0"/>
      <w:divBdr>
        <w:top w:val="none" w:sz="0" w:space="0" w:color="auto"/>
        <w:left w:val="none" w:sz="0" w:space="0" w:color="auto"/>
        <w:bottom w:val="none" w:sz="0" w:space="0" w:color="auto"/>
        <w:right w:val="none" w:sz="0" w:space="0" w:color="auto"/>
      </w:divBdr>
    </w:div>
    <w:div w:id="126968762">
      <w:bodyDiv w:val="1"/>
      <w:marLeft w:val="0"/>
      <w:marRight w:val="0"/>
      <w:marTop w:val="0"/>
      <w:marBottom w:val="0"/>
      <w:divBdr>
        <w:top w:val="none" w:sz="0" w:space="0" w:color="auto"/>
        <w:left w:val="none" w:sz="0" w:space="0" w:color="auto"/>
        <w:bottom w:val="none" w:sz="0" w:space="0" w:color="auto"/>
        <w:right w:val="none" w:sz="0" w:space="0" w:color="auto"/>
      </w:divBdr>
    </w:div>
    <w:div w:id="287590818">
      <w:bodyDiv w:val="1"/>
      <w:marLeft w:val="0"/>
      <w:marRight w:val="0"/>
      <w:marTop w:val="0"/>
      <w:marBottom w:val="0"/>
      <w:divBdr>
        <w:top w:val="none" w:sz="0" w:space="0" w:color="auto"/>
        <w:left w:val="none" w:sz="0" w:space="0" w:color="auto"/>
        <w:bottom w:val="none" w:sz="0" w:space="0" w:color="auto"/>
        <w:right w:val="none" w:sz="0" w:space="0" w:color="auto"/>
      </w:divBdr>
    </w:div>
    <w:div w:id="325403697">
      <w:bodyDiv w:val="1"/>
      <w:marLeft w:val="0"/>
      <w:marRight w:val="0"/>
      <w:marTop w:val="0"/>
      <w:marBottom w:val="0"/>
      <w:divBdr>
        <w:top w:val="none" w:sz="0" w:space="0" w:color="auto"/>
        <w:left w:val="none" w:sz="0" w:space="0" w:color="auto"/>
        <w:bottom w:val="none" w:sz="0" w:space="0" w:color="auto"/>
        <w:right w:val="none" w:sz="0" w:space="0" w:color="auto"/>
      </w:divBdr>
    </w:div>
    <w:div w:id="419916220">
      <w:bodyDiv w:val="1"/>
      <w:marLeft w:val="0"/>
      <w:marRight w:val="0"/>
      <w:marTop w:val="0"/>
      <w:marBottom w:val="0"/>
      <w:divBdr>
        <w:top w:val="none" w:sz="0" w:space="0" w:color="auto"/>
        <w:left w:val="none" w:sz="0" w:space="0" w:color="auto"/>
        <w:bottom w:val="none" w:sz="0" w:space="0" w:color="auto"/>
        <w:right w:val="none" w:sz="0" w:space="0" w:color="auto"/>
      </w:divBdr>
    </w:div>
    <w:div w:id="431631285">
      <w:bodyDiv w:val="1"/>
      <w:marLeft w:val="0"/>
      <w:marRight w:val="0"/>
      <w:marTop w:val="0"/>
      <w:marBottom w:val="0"/>
      <w:divBdr>
        <w:top w:val="none" w:sz="0" w:space="0" w:color="auto"/>
        <w:left w:val="none" w:sz="0" w:space="0" w:color="auto"/>
        <w:bottom w:val="none" w:sz="0" w:space="0" w:color="auto"/>
        <w:right w:val="none" w:sz="0" w:space="0" w:color="auto"/>
      </w:divBdr>
    </w:div>
    <w:div w:id="832909870">
      <w:bodyDiv w:val="1"/>
      <w:marLeft w:val="0"/>
      <w:marRight w:val="0"/>
      <w:marTop w:val="0"/>
      <w:marBottom w:val="0"/>
      <w:divBdr>
        <w:top w:val="none" w:sz="0" w:space="0" w:color="auto"/>
        <w:left w:val="none" w:sz="0" w:space="0" w:color="auto"/>
        <w:bottom w:val="none" w:sz="0" w:space="0" w:color="auto"/>
        <w:right w:val="none" w:sz="0" w:space="0" w:color="auto"/>
      </w:divBdr>
    </w:div>
    <w:div w:id="1045065514">
      <w:bodyDiv w:val="1"/>
      <w:marLeft w:val="0"/>
      <w:marRight w:val="0"/>
      <w:marTop w:val="0"/>
      <w:marBottom w:val="0"/>
      <w:divBdr>
        <w:top w:val="none" w:sz="0" w:space="0" w:color="auto"/>
        <w:left w:val="none" w:sz="0" w:space="0" w:color="auto"/>
        <w:bottom w:val="none" w:sz="0" w:space="0" w:color="auto"/>
        <w:right w:val="none" w:sz="0" w:space="0" w:color="auto"/>
      </w:divBdr>
    </w:div>
    <w:div w:id="1180512232">
      <w:bodyDiv w:val="1"/>
      <w:marLeft w:val="0"/>
      <w:marRight w:val="0"/>
      <w:marTop w:val="0"/>
      <w:marBottom w:val="0"/>
      <w:divBdr>
        <w:top w:val="none" w:sz="0" w:space="0" w:color="auto"/>
        <w:left w:val="none" w:sz="0" w:space="0" w:color="auto"/>
        <w:bottom w:val="none" w:sz="0" w:space="0" w:color="auto"/>
        <w:right w:val="none" w:sz="0" w:space="0" w:color="auto"/>
      </w:divBdr>
    </w:div>
    <w:div w:id="1194005041">
      <w:bodyDiv w:val="1"/>
      <w:marLeft w:val="0"/>
      <w:marRight w:val="0"/>
      <w:marTop w:val="0"/>
      <w:marBottom w:val="0"/>
      <w:divBdr>
        <w:top w:val="none" w:sz="0" w:space="0" w:color="auto"/>
        <w:left w:val="none" w:sz="0" w:space="0" w:color="auto"/>
        <w:bottom w:val="none" w:sz="0" w:space="0" w:color="auto"/>
        <w:right w:val="none" w:sz="0" w:space="0" w:color="auto"/>
      </w:divBdr>
    </w:div>
    <w:div w:id="1290938264">
      <w:bodyDiv w:val="1"/>
      <w:marLeft w:val="0"/>
      <w:marRight w:val="0"/>
      <w:marTop w:val="0"/>
      <w:marBottom w:val="0"/>
      <w:divBdr>
        <w:top w:val="none" w:sz="0" w:space="0" w:color="auto"/>
        <w:left w:val="none" w:sz="0" w:space="0" w:color="auto"/>
        <w:bottom w:val="none" w:sz="0" w:space="0" w:color="auto"/>
        <w:right w:val="none" w:sz="0" w:space="0" w:color="auto"/>
      </w:divBdr>
    </w:div>
    <w:div w:id="1433548077">
      <w:bodyDiv w:val="1"/>
      <w:marLeft w:val="0"/>
      <w:marRight w:val="0"/>
      <w:marTop w:val="0"/>
      <w:marBottom w:val="0"/>
      <w:divBdr>
        <w:top w:val="none" w:sz="0" w:space="0" w:color="auto"/>
        <w:left w:val="none" w:sz="0" w:space="0" w:color="auto"/>
        <w:bottom w:val="none" w:sz="0" w:space="0" w:color="auto"/>
        <w:right w:val="none" w:sz="0" w:space="0" w:color="auto"/>
      </w:divBdr>
    </w:div>
    <w:div w:id="1580560286">
      <w:bodyDiv w:val="1"/>
      <w:marLeft w:val="0"/>
      <w:marRight w:val="0"/>
      <w:marTop w:val="0"/>
      <w:marBottom w:val="0"/>
      <w:divBdr>
        <w:top w:val="none" w:sz="0" w:space="0" w:color="auto"/>
        <w:left w:val="none" w:sz="0" w:space="0" w:color="auto"/>
        <w:bottom w:val="none" w:sz="0" w:space="0" w:color="auto"/>
        <w:right w:val="none" w:sz="0" w:space="0" w:color="auto"/>
      </w:divBdr>
    </w:div>
    <w:div w:id="1924489328">
      <w:bodyDiv w:val="1"/>
      <w:marLeft w:val="0"/>
      <w:marRight w:val="0"/>
      <w:marTop w:val="0"/>
      <w:marBottom w:val="0"/>
      <w:divBdr>
        <w:top w:val="none" w:sz="0" w:space="0" w:color="auto"/>
        <w:left w:val="none" w:sz="0" w:space="0" w:color="auto"/>
        <w:bottom w:val="none" w:sz="0" w:space="0" w:color="auto"/>
        <w:right w:val="none" w:sz="0" w:space="0" w:color="auto"/>
      </w:divBdr>
    </w:div>
    <w:div w:id="20718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belgium.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5E8C3443C124FB2EA534A37545C74" ma:contentTypeVersion="15" ma:contentTypeDescription="Een nieuw document maken." ma:contentTypeScope="" ma:versionID="1379204ba2dd1a7d06f7ca0cf6e29fda">
  <xsd:schema xmlns:xsd="http://www.w3.org/2001/XMLSchema" xmlns:xs="http://www.w3.org/2001/XMLSchema" xmlns:p="http://schemas.microsoft.com/office/2006/metadata/properties" xmlns:ns2="dcddc9c6-e6ae-4aa0-a093-d865162d4797" xmlns:ns3="8c8c1ac3-2596-4c30-a6d7-ed776d3a5f12" targetNamespace="http://schemas.microsoft.com/office/2006/metadata/properties" ma:root="true" ma:fieldsID="368740712bc2ae903dd555059bf7c324" ns2:_="" ns3:_="">
    <xsd:import namespace="dcddc9c6-e6ae-4aa0-a093-d865162d4797"/>
    <xsd:import namespace="8c8c1ac3-2596-4c30-a6d7-ed776d3a5f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c9c6-e6ae-4aa0-a093-d865162d4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3fffc45-6b61-436d-aeca-5868906adb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c1ac3-2596-4c30-a6d7-ed776d3a5f1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2b5677e-c0e9-40ea-b169-36215ac3152a}" ma:internalName="TaxCatchAll" ma:showField="CatchAllData" ma:web="8c8c1ac3-2596-4c30-a6d7-ed776d3a5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8c1ac3-2596-4c30-a6d7-ed776d3a5f12" xsi:nil="true"/>
    <lcf76f155ced4ddcb4097134ff3c332f xmlns="dcddc9c6-e6ae-4aa0-a093-d865162d47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B5CA6-B569-4751-9B45-ABEF3AF3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c9c6-e6ae-4aa0-a093-d865162d4797"/>
    <ds:schemaRef ds:uri="8c8c1ac3-2596-4c30-a6d7-ed776d3a5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2A815-EF01-4D73-846F-B4ED831B240C}">
  <ds:schemaRefs>
    <ds:schemaRef ds:uri="http://schemas.microsoft.com/office/2006/metadata/properties"/>
    <ds:schemaRef ds:uri="http://schemas.microsoft.com/office/infopath/2007/PartnerControls"/>
    <ds:schemaRef ds:uri="8c8c1ac3-2596-4c30-a6d7-ed776d3a5f12"/>
    <ds:schemaRef ds:uri="dcddc9c6-e6ae-4aa0-a093-d865162d4797"/>
  </ds:schemaRefs>
</ds:datastoreItem>
</file>

<file path=customXml/itemProps3.xml><?xml version="1.0" encoding="utf-8"?>
<ds:datastoreItem xmlns:ds="http://schemas.openxmlformats.org/officeDocument/2006/customXml" ds:itemID="{673A8F95-E8BF-4EA0-8163-99387F7CE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10142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Buchmann</dc:creator>
  <cp:keywords/>
  <dc:description/>
  <cp:lastModifiedBy>Sarah Buchmann</cp:lastModifiedBy>
  <cp:revision>88</cp:revision>
  <cp:lastPrinted>2025-09-02T05:57:00Z</cp:lastPrinted>
  <dcterms:created xsi:type="dcterms:W3CDTF">2025-05-13T13:25:00Z</dcterms:created>
  <dcterms:modified xsi:type="dcterms:W3CDTF">2025-09-03T07:01:00Z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0x0101004C75E8C3443C124FB2EA534A37545C74</vt:lpwstr>
  </property>
  <property fmtid="{D5CDD505-2E9C-101B-9397-08002B2CF9AE}" pid="3" name="MediaServiceImageTags">
    <vt:lpwstr/>
  </property>
</Properties>
</file>